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Проблема национализма в Армении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2023-01-15</w:t>
      </w:r>
    </w:p>
    <w:p>
      <w:pPr/>
      <w:r>
        <w:t>3 мин. на чтение</w:t>
      </w:r>
    </w:p>
    <w:p/>
    <w:p>
      <w:r>
        <w:t>Всё больше и больше мы слышим неизменные националистические выкрики: «</w:t>
      </w:r>
      <w:r>
        <w:rPr>
          <w:i/>
        </w:rPr>
        <w:t>Мы цехакрон! Будьте с нами! Мы поднимем нацию с колен!</w:t>
      </w:r>
      <w:r>
        <w:t>». Всё это кричит почти каждая политическая партия Республики Армения. И каждый более или менее думающий человек задал бы вопрос: «</w:t>
      </w:r>
      <w:r>
        <w:rPr>
          <w:i/>
        </w:rPr>
        <w:t>Почему в стране, где 26 партий шли на выборы в парламент, у всех этих партий программа почти одинаковая? Почему?  Все же цехакронисты и истинные националисты!</w:t>
      </w:r>
      <w:r>
        <w:t>».</w:t>
      </w:r>
      <w:r>
        <w:br/>
      </w:r>
    </w:p>
    <w:p>
      <w:r>
        <w:t>На этот вопрос есть очень огорчающий националистов ответ, который стоит разобрать. После 1980-х начал расти национализм и радикально-националистические идеи, и появились личности, которых «канонизировали» и критика которых не принималась ни в коем случае. Одной из таких личностей стал Нжде, выгодно отличающийся на фоне остальных своей "философией" Цехакрона, твердящей о величии нации над всем остальным.</w:t>
      </w:r>
    </w:p>
    <w:p>
      <w:r>
        <w:t>Прошло время, выросли поколения, в школах нам рассказывают о величии Нжде и величии его философии. Многие из нас этому всему верят. Верят, что есть злые таканки и что есть замечательные цехамарды, которые являются идолам для армянства. Все пытаются этих таканков найти, наши «лидеры» вечно жалуются на таканков, говоря, что, вот из-за внутреннего врага мы страдаем.</w:t>
      </w:r>
    </w:p>
    <w:p>
      <w:r>
        <w:t>Парон Кочарян с его казино, борделями и алмазными шахтами, который был замешан в миллиардных коррупционных скандалах, был обвинен в убийстве политиков и героев, говорит нам, сидя в своих особняка, купленных за наши с вами миллиарды, что турки и какие-то "таканки", которых 30 лет никто в глаза не видел, являются причиной нашей нищеты, используя этих “таканков” как эдакий громоотвод от настоящих виновников торжества.</w:t>
      </w:r>
      <w:r>
        <w:br/>
      </w:r>
    </w:p>
    <w:p>
      <w:r>
        <w:t>В итоге, мы получаем очень много людей, идеализирующих одних личностей и яростно ненавидящих других. И вот это видят владельцы разных компаний и понимают, что народ можно будет грабить больше, если они придут к власти. Видя то, как мы слепо идеализируем Нжде, ставя его в один ряд с Богом и Иисусом, они создают свои партии с целью нажиться на этом.</w:t>
      </w:r>
    </w:p>
    <w:p>
      <w:r>
        <w:t>В своих программах они используют цехакронистскую символику, цитируют Нжде, показывая нам, что они тут самые главные Цехакроны, что они всё делают так, как говорил Нжде. Своим поклонникам они говорят: «</w:t>
      </w:r>
      <w:r>
        <w:rPr>
          <w:i/>
        </w:rPr>
        <w:t>Кто с нами - настоящий армянин и цехамард! Кто против нас - таканк!</w:t>
      </w:r>
      <w:r>
        <w:t>» отделяя таким образом свою партию от остального народа.</w:t>
      </w:r>
      <w:r>
        <w:br/>
      </w:r>
    </w:p>
    <w:p>
      <w:r>
        <w:t xml:space="preserve">Важно понимать, что их цель не помочь народу, не дать какую-либо политическую или экономическую альтернативу, а </w:t>
      </w:r>
      <w:r>
        <w:rPr>
          <w:b/>
        </w:rPr>
        <w:t>получить власть и грабить</w:t>
      </w:r>
      <w:r>
        <w:t xml:space="preserve"> нас, только под другим знаменем и, возможно, с другими “друзьями”. И таких владельцев компаний много, как мы видим, аж на 26 партий хватило</w:t>
      </w:r>
      <w:r>
        <w:br/>
      </w:r>
    </w:p>
    <w:p>
      <w:r>
        <w:t>Такие «лидеры» хотят нажиться на нашей наивности, ведь в столь смутное время многие из нас, лишившись критического мышления, хотят верить в лучшее. Этим и пользуются лидеры данных партий, которые ради власти готовы убить одну половину народа, чтобы потом грабить оставшуюся. Мозги народа легко запудрить сказками о великой империи Тиграна. Империи которая продержалась 18 лет и стоила нам независимости.</w:t>
      </w:r>
    </w:p>
    <w:p>
      <w:r>
        <w:t xml:space="preserve">Автор: </w:t>
      </w:r>
      <w:r>
        <w:rPr>
          <w:b/>
        </w:rPr>
        <w:t>Коба</w:t>
      </w:r>
    </w:p>
    <w:p>
      <w:hyperlink r:id="rId11">
        <w:r>
          <w:rPr>
            <w:color w:val="0000FF"/>
            <w:u w:val="single"/>
          </w:rPr>
          <w:t xml:space="preserve">Telegram </w:t>
        </w:r>
      </w:hyperlink>
      <w:hyperlink r:id="rId12">
        <w:r>
          <w:rPr>
            <w:color w:val="0000FF"/>
            <w:u w:val="single"/>
          </w:rPr>
          <w:t xml:space="preserve">Facebook </w:t>
        </w:r>
      </w:hyperlink>
      <w:hyperlink r:id="rId13">
        <w:r>
          <w:rPr>
            <w:color w:val="0000FF"/>
            <w:u w:val="single"/>
          </w:rPr>
          <w:t>ВКонтакте</w:t>
        </w:r>
      </w:hyperlink>
      <w:r>
        <w:rPr>
          <w:b/>
        </w:rPr>
        <w:t xml:space="preserve">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probliema-natsionalizma-v-armienii" TargetMode="External"/><Relationship Id="rId11" Type="http://schemas.openxmlformats.org/officeDocument/2006/relationships/hyperlink" Target="https://t.me/socarmenia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