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Николе "революционере"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Оригинальная статья</w:t>
        </w:r>
      </w:hyperlink>
    </w:p>
    <w:p>
      <w:pPr/>
      <w:r>
        <w:t>2021-12-18</w:t>
      </w:r>
    </w:p>
    <w:p>
      <w:pPr/>
      <w:r>
        <w:t>2 мин. на чтение</w:t>
      </w:r>
    </w:p>
    <w:p>
      <w:r/>
      <w:r>
        <w:br/>
      </w:r>
      <w:r>
        <w:br/>
      </w:r>
      <w:r>
        <w:br/>
      </w:r>
      <w:r>
        <w:br/>
      </w:r>
      <w:r>
        <w:br/>
      </w:r>
      <w:r>
        <w:br/>
      </w:r>
      <w:r>
        <w:br/>
      </w:r>
      <w:r>
        <w:br/>
      </w:r>
      <w:r>
        <w:br/>
      </w:r>
      <w:hyperlink r:id="rId15">
        <w:r>
          <w:rPr>
            <w:color w:val="0000FF"/>
            <w:u w:val="single"/>
          </w:rPr>
          <w:t>Telegram</w:t>
        </w:r>
      </w:hyperlink>
      <w:r>
        <w:br/>
      </w:r>
      <w:r>
        <w:br/>
      </w:r>
      <w:hyperlink r:id="rId16">
        <w:r>
          <w:rPr>
            <w:color w:val="0000FF"/>
            <w:u w:val="single"/>
          </w:rPr>
          <w:t>Facebook</w:t>
        </w:r>
      </w:hyperlink>
      <w:r>
        <w:br/>
      </w:r>
      <w:hyperlink r:id="rId17">
        <w:r>
          <w:rPr>
            <w:color w:val="0000FF"/>
            <w:u w:val="single"/>
          </w:rPr>
          <w:t>ВКонтакте</w:t>
        </w:r>
      </w:hyperlink>
      <w:r>
        <w:br/>
      </w:r>
      <w:r>
        <w:br/>
      </w:r>
      <w:r/>
    </w:p>
    <w:p>
      <w:pPr>
        <w:pStyle w:val="IntenseQuote"/>
      </w:pPr>
      <w:r>
        <w:br/>
      </w:r>
    </w:p>
    <w:p>
      <w:r>
        <w:rPr>
          <w:i/>
        </w:rPr>
        <w:t>«Мы, кубинские революционеры, совершали ошибки и будем их совершать, но никогда не совершим ошибки, став предателями. Мы никогда не избирали путь незаконности, лжи, демагогии, обмана народа, симуляции, лицемерия, оппортунизма, подкупа, полного отсутствия этики, злоупотребления властью, даже преступлений и отвратительных пыток…».</w:t>
      </w:r>
    </w:p>
    <w:p>
      <w:r/>
      <w:r>
        <w:t>— Фидель Кастро</w:t>
      </w:r>
    </w:p>
    <w:p>
      <w:r>
        <w:t>Вот изречение, линия поведения и убеждения настоящего революционера. Как легко заметить, это не имеет ничего общего с политикой буржуазного псевдо революционера Пашиняна, который все делает с точностью до наоборот, а потом недоумевает, почему ему в след кричат «Никол — предатель!».</w:t>
      </w:r>
    </w:p>
    <w:p>
      <w:r>
        <w:t>А каковы же были подлинные армянские революционеры? Всего один пример. Когда известного гнчакиста Парамаза (Матевос Саркисян) и его 19 соратников младотурецкие преступники возвели на эшафот, он с презрением бросил своим палачам:</w:t>
      </w:r>
    </w:p>
    <w:p>
      <w:pPr>
        <w:pStyle w:val="IntenseQuote"/>
      </w:pPr>
    </w:p>
    <w:p>
      <w:r>
        <w:rPr>
          <w:i/>
        </w:rPr>
        <w:t xml:space="preserve">«Вы можете убить только наше тело, а нашу идею — социализм — никогда. Она должна взойти завтра, на горизонте Востока. Армяне будут приветствовать социалистическую Армению… Там, где качаются виселицы, гуляет свобода. Там, где спят мертвецы, приближается воскресение». </w:t>
      </w:r>
    </w:p>
    <w:p>
      <w:r>
        <w:t xml:space="preserve">Разве можно представить такую самоотверженность от трусливого Пашиняна, который себя любимого защищает надежнее, чем государственные границы? Если бы армянский народ помнил о своих славных революционных традициях от </w:t>
      </w:r>
      <w:hyperlink r:id="rId12">
        <w:r>
          <w:rPr>
            <w:color w:val="0000FF"/>
            <w:u w:val="single"/>
          </w:rPr>
          <w:t>Микаэла Налбандяна</w:t>
        </w:r>
      </w:hyperlink>
      <w:r>
        <w:t xml:space="preserve"> до </w:t>
      </w:r>
      <w:hyperlink r:id="rId13">
        <w:r>
          <w:rPr>
            <w:color w:val="0000FF"/>
            <w:u w:val="single"/>
          </w:rPr>
          <w:t>Степана Шаумян</w:t>
        </w:r>
      </w:hyperlink>
      <w:r>
        <w:t xml:space="preserve">а, от партии Гнчак до </w:t>
      </w:r>
      <w:hyperlink r:id="rId14">
        <w:r>
          <w:rPr>
            <w:color w:val="0000FF"/>
            <w:u w:val="single"/>
          </w:rPr>
          <w:t>Нубара Озаняна</w:t>
        </w:r>
      </w:hyperlink>
      <w:r>
        <w:t>, то не имел бы сегодня такое убожество в лице Никола Пашиняна.</w:t>
      </w:r>
    </w:p>
    <w:p>
      <w:r>
        <w:t>Наше сообщество создано в том числе и для того, чтобы напоминать о тех, кто с оружием в руках сражался против угнетателей армянских трудящихся, кто давал отпор насилию со стороны царских и султанских палачей, капиталистов, помещиков и беков, наконец, кто действительно представлял и отстаивал интересы народных масс.</w:t>
      </w:r>
    </w:p>
    <w:p>
      <w:pPr>
        <w:spacing w:before="288" w:after="288"/>
        <w:pBdr>
          <w:top w:val="single" w:sz="12" w:space="1" w:color="CCCCCC"/>
        </w:pBdr>
      </w:pPr>
    </w:p>
    <w:p>
      <w:pPr>
        <w:spacing w:after="144"/>
      </w:pPr>
      <w:hyperlink r:id="rId11">
        <w:r>
          <w:rPr>
            <w:color w:val="0000FF"/>
            <w:u w:val="single"/>
          </w:rPr>
          <w:t>Оригинальная статья</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am.politsturm.com/o-nikole-revolyucionere" TargetMode="External"/><Relationship Id="rId12" Type="http://schemas.openxmlformats.org/officeDocument/2006/relationships/hyperlink" Target="https://am.politsturm.com/190-let-so-dnya-rozhdeniya-mikaela-nalbandyana/" TargetMode="External"/><Relationship Id="rId13" Type="http://schemas.openxmlformats.org/officeDocument/2006/relationships/hyperlink" Target="https://am.politsturm.com/140-let-so-dnya-rozhdeniya-stepana-shaumyana/" TargetMode="External"/><Relationship Id="rId14" Type="http://schemas.openxmlformats.org/officeDocument/2006/relationships/hyperlink" Target="https://soc-armen.livejournal.com/9205.html" TargetMode="External"/><Relationship Id="rId15" Type="http://schemas.openxmlformats.org/officeDocument/2006/relationships/hyperlink" Target="https://t.me/socarmenia" TargetMode="External"/><Relationship Id="rId16" Type="http://schemas.openxmlformats.org/officeDocument/2006/relationships/hyperlink" Target="https://www.facebook.com/groups/903780589760013/" TargetMode="External"/><Relationship Id="rId17"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