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Кем был Карен Демирчян?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2019-10-03</w:t>
      </w:r>
    </w:p>
    <w:p>
      <w:pPr/>
      <w:r>
        <w:t>9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5">
        <w:r>
          <w:rPr>
            <w:color w:val="0000FF"/>
            <w:u w:val="single"/>
          </w:rPr>
          <w:t>Facebook</w:t>
        </w:r>
      </w:hyperlink>
      <w:r>
        <w:rPr>
          <w:b/>
        </w:rPr>
        <w:t xml:space="preserve"> </w:t>
      </w:r>
      <w:r>
        <w:br/>
      </w:r>
      <w:hyperlink r:id="rId16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Памятник советско-армянскому политическому и государственному деятелю </w:t>
      </w:r>
      <w:r>
        <w:rPr>
          <w:b/>
        </w:rPr>
        <w:t>Карену Демирчяну</w:t>
      </w:r>
      <w:r>
        <w:t xml:space="preserve"> будет поставлен у одноименного Спортивно-концертного комплекса в Ереване.</w:t>
      </w:r>
    </w:p>
    <w:p>
      <w:r>
        <w:t>Совет старейшин Еревана принял решение выделить 3,28 миллиона драмов на строительство постамента для памятника Карену Демирчяну.</w:t>
      </w:r>
    </w:p>
    <w:p>
      <w:r>
        <w:t>Карен Серобович Демирчян родился 17 апреля 1932 года в Ереване. Его родители были родом из Западной Армении, оба сироты, которые смогли спастись от турецкой резни. Они познакомились в детском приюте Александрополя (ныне Гюмри).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Карен Демирчян в молодости</w:t>
      </w:r>
    </w:p>
    <w:p>
      <w:r>
        <w:t>В 1949 году после окончания средней школы Карен Демирчян поступил в Ереванский политехнический институт, который с отличием окончил в 1954-м, получив квалификацию инженера-механика. Позже, он устроился на электротехнический завод в Ереване. Демирчян быстро смог от простого рабочего дорасти до директора завода.</w:t>
      </w:r>
    </w:p>
    <w:p>
      <w:r>
        <w:t>В 1966 году за положительную работу и организаторские способности Демирчян был избран секретарем Ереванского горкома партии. В конце 1972 года на пленуме ЦК Карена Демирчяна избрали секретарем ЦК Компартии Армении.</w:t>
      </w:r>
    </w:p>
    <w:p>
      <w:r>
        <w:t>В дальнейшем, после разрушения СССР и реставрации капитализма, Демирчян смог вписаться в новые социальные и политические реалии: с 1991 по 1999 гг. был генеральным директором и председателем совета ЗАО «Армэлектромашина» — одного из крупнейших заводов Армении; 30 мая 1999 — избран депутатом парламента, а с 10 июня 1999 — спикер парламента Армении; председатель Народной партии.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Оборвалась жизнь Карена Серобовича 27 октября 1999 года, он был убит террористами в здании парламента Армении.</w:t>
      </w:r>
    </w:p>
    <w:p>
      <w:r>
        <w:t xml:space="preserve">Авторитет Демирчяна среди простых граждан Армении был высок, как в советский период, так и после обретения независимости. Будучи руководителем </w:t>
      </w:r>
      <w:hyperlink r:id="rId11">
        <w:r>
          <w:rPr>
            <w:color w:val="0000FF"/>
            <w:u w:val="single"/>
          </w:rPr>
          <w:t>Армянской ССР</w:t>
        </w:r>
      </w:hyperlink>
      <w:r>
        <w:t xml:space="preserve">, Демирчян активно работал в интересах республики, и справедливости ради следует отметить, что многие </w:t>
      </w:r>
      <w:hyperlink r:id="rId12">
        <w:r>
          <w:rPr>
            <w:color w:val="0000FF"/>
            <w:u w:val="single"/>
          </w:rPr>
          <w:t>достижения Советской Армении</w:t>
        </w:r>
      </w:hyperlink>
      <w:r>
        <w:t xml:space="preserve"> осуществились благодаря организаторским талантам и трудолюбию самого Демирчяна.</w:t>
      </w:r>
    </w:p>
    <w:p>
      <w:r>
        <w:t>Высокий уровень жизни, социальную стабильность в последнее десятилетие Советской власти многие ассоциировали с личностью Карена Демирчяна. Благодаря чему он смог довольно быстро, воспользовавшись накопленным политическим капиталом и заслуженно заработанным авторитетом, после ухода с поста первого секретаря ЦК КП Армянской ССР, построить успешную политическую карьеру.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К. Демирчян на открытии спортивно-концертного комплекса в Ереване</w:t>
      </w:r>
    </w:p>
    <w:p>
      <w:r>
        <w:t xml:space="preserve">Карен Демирчян, несмотря на искреннее желание в любой ситуации работать во благо республики и её граждан, как и многие честные номенклатурщики, будучи хорошими руководителями и хозяйственниками, абсолютно </w:t>
      </w:r>
      <w:r>
        <w:rPr>
          <w:b/>
        </w:rPr>
        <w:t>не разбирался в вопросах политэкономии и философии</w:t>
      </w:r>
      <w:r>
        <w:t xml:space="preserve">. Пост первого секретаря ЦК КП обязывает разбираться в этих понятиях. Такие выводы мы делаем исходя из того факта, что он, как и многие другие высокопоставленные члены компартии, осознанно либо неосознанно, </w:t>
      </w:r>
      <w:r>
        <w:rPr>
          <w:b/>
        </w:rPr>
        <w:t>отошел от марксистско-ленинских позиций</w:t>
      </w:r>
      <w:r>
        <w:t>. Возможно, как и многие партийные деятели, он был неискренен: состоял в партии чисто из-за карьерных соображений; возможно, учитывая, что сама КПСС в поздние советские годы впала в ревизионизм, а под марксизмом-ленинизмом зачастую понимали лишь набор лозунгов, не понимая их значения, Карен Демирчян под коммунизмом понимал что-то свое.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Главы закавказских республик Гейдар Алиев, Карен Демирчян, Эдуард Шеварднадзе в ереванском метро</w:t>
      </w:r>
    </w:p>
    <w:p>
      <w:r>
        <w:t>Также не исключаем другую причину отхода от марксизма-ленинизма: предательство и разложение партийной верхушки СССР, несправедливость, порожденная данными явлениями, разочаровали его в идеях коммунизма и привели на социал-демократические позиции. Демирчян, ошибочно ассоциировал партийный аппарат и ошибки допущенные им с социализмом — что является заблуждением. Кроме материальных предпосылок в самом советском социализме, приведших к реставрации капитализма, имелись субъективные, а именно отступление от марксизма-ленинизма политического руководства страны.</w:t>
      </w:r>
    </w:p>
    <w:p>
      <w:r>
        <w:t xml:space="preserve">Мы точно не можем знать всех этих нюансов, но можем сделать вывод, что он отошел от марксистских позиций. Это хорошо видно по его дальнейшей политической практике: он не смог понять контрреволюционный характер происходящих событий в Армении; под маской обретения независимости </w:t>
      </w:r>
      <w:r>
        <w:rPr>
          <w:b/>
        </w:rPr>
        <w:t>уничтожили социализм и реставрировали капитализм</w:t>
      </w:r>
      <w:r>
        <w:t>, в результате чего граждане Армении обнищали, и произошло чудовищное социальное расслоение. Данный факт констатировали многие, но понимали суть происходящего процесса с марксистских позиций – единицы.</w:t>
      </w:r>
    </w:p>
    <w:p>
      <w:r>
        <w:t>Изданная в 2000 году книга</w:t>
      </w:r>
      <w:hyperlink r:id="rId13">
        <w:r>
          <w:rPr>
            <w:color w:val="0000FF"/>
            <w:u w:val="single"/>
          </w:rPr>
          <w:t xml:space="preserve"> «Карен Демирчян»</w:t>
        </w:r>
      </w:hyperlink>
      <w:r>
        <w:t>, подтверждают наши выводы. Судя по содержанию книги, Карен Серобович перешел, а возможно всегда стоял, на позиции мелкобуржуазного идеализма — вера в возможность без классовой борьбы построить более справедливое общество; совмещение элементов капитализма и социализма, апелляция к понятию народ вместо класса. Как для самой мелкой буржуазии характерна двойственность (в одно и тоже время собственник и труженик — прим. ред.), так и у их идеологии имеются двойственные черты: стремление к демократизму, справедливости, равенству сочетается с желанием приумножить свой капитал, договорится с крупной буржуазией и уклонится от острых классовых столкновений.</w:t>
      </w:r>
    </w:p>
    <w:p>
      <w:r>
        <w:t>Приведем несколько выдержек из книги:</w:t>
      </w:r>
    </w:p>
    <w:p>
      <w:pPr>
        <w:pStyle w:val="IntenseQuote"/>
      </w:pPr>
      <w:r>
        <w:br/>
      </w:r>
    </w:p>
    <w:p>
      <w:r>
        <w:rPr>
          <w:i/>
        </w:rPr>
        <w:t>«В своей политической деятельности я всегда опирался на наш народ. Мне важно было знать, чувствовать, что он меня понимает и доверяет. Это придавало мне силы и уверенность»</w:t>
      </w:r>
      <w:r>
        <w:t>[1]</w:t>
      </w:r>
      <w:r>
        <w:rPr>
          <w:i/>
        </w:rPr>
        <w:t>.</w:t>
      </w:r>
    </w:p>
    <w:p>
      <w:r>
        <w:rPr>
          <w:i/>
        </w:rPr>
        <w:t xml:space="preserve">«В человеческом обществе в результате продолжительного насилия палач меняется местами с жертвой, сам становится жертвой насилия. История </w:t>
      </w:r>
      <w:hyperlink r:id="rId14">
        <w:r>
          <w:rPr>
            <w:color w:val="0000FF"/>
            <w:u w:val="single"/>
          </w:rPr>
          <w:t>сталинизма</w:t>
        </w:r>
      </w:hyperlink>
      <w:r>
        <w:rPr>
          <w:i/>
        </w:rPr>
        <w:t xml:space="preserve"> богата подобными примерами»</w:t>
      </w:r>
      <w:r>
        <w:t>[2].</w:t>
      </w:r>
    </w:p>
    <w:p>
      <w:r>
        <w:t>Следующая цитата характеризует Демирчяна как сторонника совмещения рыночной экономики и государственного регулирования:</w:t>
      </w:r>
    </w:p>
    <w:p>
      <w:pPr>
        <w:pStyle w:val="IntenseQuote"/>
      </w:pPr>
      <w:r>
        <w:br/>
      </w:r>
    </w:p>
    <w:p>
      <w:r>
        <w:rPr>
          <w:i/>
        </w:rPr>
        <w:t>«</w:t>
      </w:r>
      <w:r>
        <w:rPr>
          <w:b/>
          <w:i/>
        </w:rPr>
        <w:t>Рыночное хозяйство</w:t>
      </w:r>
      <w:r>
        <w:rPr>
          <w:i/>
        </w:rPr>
        <w:t xml:space="preserve"> опирается на свободное предпринимательство и предоставляет личности возможность проявить и реализовать свои способности.</w:t>
      </w:r>
    </w:p>
    <w:p>
      <w:r>
        <w:rPr>
          <w:i/>
        </w:rPr>
        <w:t xml:space="preserve">Рыночные отношения, свободная конкуренция способствуют развитию хозяйства. Однако для прогресса общества столь же важны правовое поле, справедливость и порядок, которые может почти монопольно </w:t>
      </w:r>
      <w:r>
        <w:rPr>
          <w:b/>
          <w:i/>
        </w:rPr>
        <w:t>гарантировать государство</w:t>
      </w:r>
      <w:r>
        <w:rPr>
          <w:i/>
        </w:rPr>
        <w:t>»</w:t>
      </w:r>
      <w:r>
        <w:t>[3].</w:t>
      </w:r>
    </w:p>
    <w:p>
      <w:r>
        <w:t>Возникает резонный вопрос: смог бы сам Демирчян, в условиях рыночного хозяйства сделать карьеру от простого рабочего до главы государства?</w:t>
      </w:r>
    </w:p>
    <w:p>
      <w:r>
        <w:t>Судя по цитатам из книги, Карен Демирчян был идеалистом, призывал бороться за все хорошее, против всего плохого, отрицал классовое устройство общества и классовую сущность государство.</w:t>
      </w:r>
    </w:p>
    <w:p>
      <w:r>
        <w:t>Кроме этого, как мы уже сказали выше, Карен Серобович принял новые правила игры, стал частью буржуазной политической системы, по факту созданной олигархами для оправдания и обоснования сложившегося классового устройства общества, где был небольшой круг лиц, присвоивший себе богатства созданные трудящимися при социализме.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Роберт Кочарян, Карен Демирчян и Вазген Саркисян</w:t>
      </w:r>
    </w:p>
    <w:p>
      <w:r>
        <w:t xml:space="preserve">Созданная им в 90-е политическая партия «Народная партия», имела черты левой популистской организации. Мы не можем отрицать искренность Демирчяна, скорее всего, он шёл во власть, чтобы исправить ошибки, допущенные первым президентом и его людьми. Допускаем, что в случае его прихода к власти, для граждан Армении сложились бы более благоприятные социальные условия, чем при президентстве Роберта Кочаряна и Сержа Саргсяна. Но, это был бы всё тот же </w:t>
      </w:r>
      <w:r>
        <w:rPr>
          <w:b/>
        </w:rPr>
        <w:t>периферийный капитализм</w:t>
      </w:r>
      <w:r>
        <w:t xml:space="preserve">, Карену Демирчяну никто не позволил бы изменить сам социально-политический строй, построенный на господстве олигархов над остальным населением. Когда приходят к власти левые или правые популисты и действуют в рамках буржуазного строя, то изменения происходят лишь косметические. Тот факт, что Карен Демирчян был убит в результате террористического акта, лишний раз подтверждает, что </w:t>
      </w:r>
      <w:r>
        <w:rPr>
          <w:b/>
        </w:rPr>
        <w:t>олигархи не позволят никому коренным образом изменить существующий экономический строй</w:t>
      </w:r>
      <w:r>
        <w:t>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К. Демирчян на митинге</w:t>
      </w:r>
    </w:p>
    <w:p>
      <w:r>
        <w:t>Жизнь Карена Демирчяна оборвалась и мы уже никогда не узнаем, какой стала бы Армения приди он и его партия к власти. Поэтому, многие граждане, вспоминая заслуги Демирчяна во время его руководства Армянской ССР, делают оптимистические прогнозы в случае его возможного тогда прихода к власти.</w:t>
      </w:r>
    </w:p>
    <w:p>
      <w:r>
        <w:t>Несмотря на то, что Демирчян был руководителем Армянской ССР, также не был замечен в явном антикоммунизме или антисоветизме, в современной Армении его не поливают грязью, даже хотят поставить памятник, а в буржуазно-обывательской среде его чтят, как настоящего патриота. Часто можно услышать, что стране нужны такие, как Демирчян: пять политиков уровня Демирчяна и Армения возродится.</w:t>
      </w:r>
    </w:p>
    <w:p>
      <w:r>
        <w:t xml:space="preserve">Конечно, это идеалистическое восприятие политических реалий общества. Роль личности мы не принижаем, но не надо забывать, что Карен Серобович заработал свой авторитет при </w:t>
      </w:r>
      <w:r>
        <w:rPr>
          <w:b/>
        </w:rPr>
        <w:t>советском строе</w:t>
      </w:r>
      <w:r>
        <w:t xml:space="preserve">, как мы выше отметили, многие достижения — его заслуга, однако, есть небольшое «но». Политическая и экономическая система позволила простому рабочему из семьи беженцев, дорасти до главы республики и работать во благо всех её граждан. </w:t>
      </w:r>
      <w:r>
        <w:rPr>
          <w:b/>
        </w:rPr>
        <w:t>Без социализма</w:t>
      </w:r>
      <w:r>
        <w:t xml:space="preserve">, который </w:t>
      </w:r>
      <w:r>
        <w:rPr>
          <w:b/>
        </w:rPr>
        <w:t>создал условия</w:t>
      </w:r>
      <w:r>
        <w:t>, позволяющие самым передовым представителям рабочего класса расти, мы навряд ли сейчас знали бы такого политического деятеля, как Карен Демирчян. Нисколько не принижаем заслуг и личность самого Демирчяна, но родись он в современной Армении, и устроившись рабочим на завод, не имея нужных связей, он не смог бы даже стать директором завода, так как при капитализме у завода был бы собственник.</w:t>
      </w:r>
    </w:p>
    <w:p>
      <w:r>
        <w:t>Построенное в Советской Армении при Демирчяне, это не только его личная заслуга, это, прежде всего заслуга</w:t>
      </w:r>
      <w:r>
        <w:rPr>
          <w:b/>
        </w:rPr>
        <w:t xml:space="preserve"> всех трудящихся и экономического устройства общества</w:t>
      </w:r>
      <w:r>
        <w:t>, так как достижения у Советской Армении были и до Демирчяна. Кроме этого, он не единственный, кто смог выбиться из рабочих в руководство республики.</w:t>
      </w:r>
    </w:p>
    <w:p>
      <w:r>
        <w:t>Повторимся ещё раз: у нас нет цели принизить Карена Демирчяна, мы всего лишь хотим показать, что дело не только в личности, огромное значение имеет общественно-экономическая формация, господствующая форма собственности и т.п.</w:t>
      </w:r>
    </w:p>
    <w:p>
      <w:r>
        <w:t>В Армянской ССР собственность была</w:t>
      </w:r>
      <w:r>
        <w:rPr>
          <w:b/>
        </w:rPr>
        <w:t xml:space="preserve"> обобществлена и работала в интересах всего общества</w:t>
      </w:r>
      <w:r>
        <w:t>, именно социализм и советская власть создали условия, для появления таких личностей как Карен Демирчян.</w:t>
      </w:r>
    </w:p>
    <w:p>
      <w:r>
        <w:t xml:space="preserve">Поэтому идеалистические мечты современного обывателя, что появится новый Демирчян и «вот тогда заживём!», не имеют ничего общего с реальностью. </w:t>
      </w:r>
      <w:r>
        <w:rPr>
          <w:b/>
        </w:rPr>
        <w:t>Существенно и коренным образом</w:t>
      </w:r>
      <w:r>
        <w:t xml:space="preserve"> можно изменить жизнь трудящихся, только </w:t>
      </w:r>
      <w:r>
        <w:rPr>
          <w:b/>
        </w:rPr>
        <w:t>изменив саму систему</w:t>
      </w:r>
      <w:r>
        <w:t>, построенную после 91-го года, а как мы уже выяснили, капиталисты просто так не отступят.</w:t>
      </w:r>
    </w:p>
    <w:p>
      <w:r>
        <w:rPr>
          <w:b/>
        </w:rPr>
        <w:t>Автор:</w:t>
      </w:r>
      <w:r>
        <w:t xml:space="preserve"> Эдгар Саакян</w:t>
      </w:r>
    </w:p>
    <w:p>
      <w:r>
        <w:t>Источники:</w:t>
      </w:r>
    </w:p>
    <w:p>
      <w:r>
        <w:t>[1] Карен Демирчян. Сборник мыслей и высказываний, с.193</w:t>
      </w:r>
    </w:p>
    <w:p>
      <w:r>
        <w:t>[2] Там же</w:t>
      </w:r>
    </w:p>
    <w:p>
      <w:r>
        <w:t>[3] Там же, с.195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kem-byl-karen-demirchyan" TargetMode="External"/><Relationship Id="rId11" Type="http://schemas.openxmlformats.org/officeDocument/2006/relationships/hyperlink" Target="https://am.politsturm.com/armyanskaya-ssr-vershina-armyanskoj-gosudarstvennosti/" TargetMode="External"/><Relationship Id="rId12" Type="http://schemas.openxmlformats.org/officeDocument/2006/relationships/hyperlink" Target="https://am.politsturm.com/dostizheniya-sovetskoj-armenii/" TargetMode="External"/><Relationship Id="rId13" Type="http://schemas.openxmlformats.org/officeDocument/2006/relationships/hyperlink" Target="https://yadi.sk/i/_LVUF-DkdAl-FQ" TargetMode="External"/><Relationship Id="rId14" Type="http://schemas.openxmlformats.org/officeDocument/2006/relationships/hyperlink" Target="https://politsturm.com/k-voprosu-o-stalinizme/" TargetMode="External"/><Relationship Id="rId15" Type="http://schemas.openxmlformats.org/officeDocument/2006/relationships/hyperlink" Target="https://www.facebook.com/groups/903780589760013/" TargetMode="External"/><Relationship Id="rId16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