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стоит за уголовным преследованием Сержа Саргсяна?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2020-01-12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9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20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Не успели ещё утихнуть страсти вокруг </w:t>
      </w:r>
      <w:hyperlink r:id="rId11">
        <w:r>
          <w:rPr>
            <w:color w:val="0000FF"/>
            <w:u w:val="single"/>
          </w:rPr>
          <w:t>Роберта Кочаряна</w:t>
        </w:r>
      </w:hyperlink>
      <w:r>
        <w:t xml:space="preserve">, как лагерь Пашиняна начал новый поход против другого бывшего президента — </w:t>
      </w:r>
      <w:r>
        <w:rPr>
          <w:b/>
        </w:rPr>
        <w:t>Сержа Саргсяна</w:t>
      </w:r>
      <w:r>
        <w:t>. По сообщению Специальной следственной службы (ССС) Армении, Серж Саргсян обвиняется в том, что в период с 25 января по 7 февраля 2013 года организовал присвоение, растрату и хищение 489 млн драмов (более 1 млн долларов) со стороны группы должностных лиц [1].</w:t>
      </w:r>
    </w:p>
    <w:p>
      <w:r>
        <w:t>Согласно предъявленному обвинению, 24 января 2013 года правительство утвердило программу господдержки землепользователям, в рамках которой им было продано около 17 миллионов литров дизельного топлива. Его выделяли на основании заявок областных администраций и организаций системы Минсельхоза.</w:t>
      </w:r>
    </w:p>
    <w:p>
      <w:r/>
    </w:p>
    <w:p>
      <w:r>
        <w:t>На участие в тендере на поставки дизельного топлива заявки подали несколько компаний, включая «Макхсур» и «Флеш». «Максхур» предложила более низкую цену, заявка этой компании была представлена Минсельхозом на утверждение правительства. Саргсян, зная о более выгодном предложении «Макхсур», проигнорировал его и, используя должностное положение, поручил через подчиненных сделать выбор в пользу компании «Флеш»,  предложившей более высокую цену в сравнении с другими поставщиками дизтоплива [2].</w:t>
      </w:r>
    </w:p>
    <w:p>
      <w:r>
        <w:t>Как сообщают армянские СМИ, владелец компании «Флеш» Барсег Бегларян — близкий друг Сержа Саргсяна, что, судя по всему, и определило его выбор.</w:t>
      </w:r>
    </w:p>
    <w:p>
      <w:r>
        <w:t>Пресс-служба ССС сообщила, что на имущество третьего президента Армении Сержа Саргсяна и президента компании «Флеш» Барсега Бегларяна наложен арест. В качестве меры пресечения в отношении Саргсяна и Бегларяна избрана подписка о невыезде [3].</w:t>
      </w:r>
    </w:p>
    <w:p>
      <w:r>
        <w:t>11 января стало известно, что предварительное следствие завершено и уголовное дело передается в суд.</w:t>
      </w:r>
    </w:p>
    <w:p>
      <w:r>
        <w:rPr>
          <w:i/>
        </w:rPr>
        <w:t>«Орган предварительного следствия счел полученные доказательства достаточными для составления обвинительного заключения и передачи дела в суд, о чем оповещены обвиняемые и их адвокаты»</w:t>
      </w:r>
      <w:r>
        <w:t xml:space="preserve">,  — заявила пресс-секретарь ССС Марина Оганджанян. —  </w:t>
      </w:r>
      <w:r>
        <w:rPr>
          <w:i/>
        </w:rPr>
        <w:t>«Обвинения по уголовному делу предъявлены пяти лицам, в том числе Саргсяну и Барсегу Бегларяну «</w:t>
      </w:r>
      <w:r>
        <w:t>[4].</w:t>
      </w:r>
    </w:p>
    <w:p>
      <w:r>
        <w:t>Сам экс-президент не признал предъявленныe ему ССС обвинения, считая их политическим преследованием [5]. В интервью изданию «Sputnik Армения» политтехнолог Виген Акопян  выразил мнение, что предъявленное Саргсяну обвинение стало предупреждением властей в ответ на всплеск политической активности бывшего главы государства.</w:t>
      </w:r>
    </w:p>
    <w:p>
      <w:r>
        <w:rPr>
          <w:i/>
        </w:rPr>
        <w:t>«У меня создалось впечатление, что какие-то правила игры, какие-то договоренности, соблюдавшиеся на протяжении долгого времени (возможно, с момента «бархатной революции»), были нарушены. То, что произошли изменения, можно было понять также по недавним заявлениям и оценкам с обеих сторон»,</w:t>
      </w:r>
      <w:r>
        <w:t xml:space="preserve"> — сказал Акопян [6].</w:t>
      </w:r>
    </w:p>
    <w:p>
      <w:r>
        <w:t>Напомним, что Саргсян, прервав свое долгое молчание, на саммите Европейской народной партии в Загребе, раскритиковал новое руководство страны, заявив:</w:t>
      </w:r>
    </w:p>
    <w:p>
      <w:pPr>
        <w:pStyle w:val="IntenseQuote"/>
      </w:pPr>
    </w:p>
    <w:p>
      <w:r>
        <w:rPr>
          <w:i/>
        </w:rPr>
        <w:t>«В стране происходят опасные события, ставящие под угрозу демократию. Были подорваны конституционные основы. Принцип разделения и равновесия сил потерпел крах. Имеются многочисленные факты явного нарушения независимости судебной власти. Идет политическое преследование. Агрессивные действия против оппозиционных СМИ и активистов, нетерпимость и ненавистнические высказывания стали регулярными явлениями, достигающими тревожных масштабов» [7].</w:t>
      </w:r>
    </w:p>
    <w:p>
      <w:r>
        <w:t xml:space="preserve">В своем выступлении он также отметил, что за минувшие полтора года не было произведено </w:t>
      </w:r>
      <w:r>
        <w:rPr>
          <w:i/>
        </w:rPr>
        <w:t>«ни одного революционного преобразования или прорыва во внутренней или внешней политике страны»</w:t>
      </w:r>
      <w:r>
        <w:t xml:space="preserve"> [8].</w:t>
      </w:r>
    </w:p>
    <w:p>
      <w:r>
        <w:t>Отчасти можно согласиться с вышеприведенным мнением В. Акопяна.  Но далеко не это является главным уроком, который необходимо извлечь из дела Саргсяна.</w:t>
      </w:r>
    </w:p>
    <w:p>
      <w:r>
        <w:t>Более важный фактор, на наш взгляд, заключается в следующем: вся история буржуазного общества изобилует примерами регулярно повторяющегося в разных формах перераспределения собственности; состояние капиталистов зиждется  на безжалостном, грабительском захвате чужого имущества — крестьянского, феодального, позднее государственного. Без этого система просто не могла бы постоянно самовоспроизводиться. Конфискации, экспроприации и национализации происходили начиная с XVII века, они являлись необходимым условием успеха буржуазных революций. Впоследствии неоднократно отбирали собственность у иностранцев, у эмигрантов, у политических противников, проигравших в борьбе за власть, у простых граждан, запутавшихся в долгах.</w:t>
      </w:r>
    </w:p>
    <w:p>
      <w:r>
        <w:t>В каждом из этих случаев перераспределение происходило отнюдь не по рыночным правилам, даже если поводом были экономические трудности. Вопросы о масштабах, формах и границах перераспределения, о том, кому из должников можно будет сохранить имущество, а кому это не позволят, что считать экономическим преступлением, а что мелкой провинностью, кого наказывать, а кого помиловать всегда решались политическими методами. Недаром лозунгом революционного рабочего движения XIX — XX веков стал лозунг «Экспроприация экспроприаторов».</w:t>
      </w:r>
    </w:p>
    <w:p>
      <w:r>
        <w:t xml:space="preserve">А как же, провозглашаемое буржуазией, </w:t>
      </w:r>
      <w:r>
        <w:rPr>
          <w:b/>
        </w:rPr>
        <w:t>«священное и неприкасаемое право частной собственности»</w:t>
      </w:r>
      <w:r>
        <w:t>? В реальном, а не в воображаемом капитализме этот принцип никогда не имел практического  значения. Капитализм — это система, которая подчиняет производство и обмен логике накопления капитала.</w:t>
      </w:r>
    </w:p>
    <w:p>
      <w:r>
        <w:t>Именно в этом кроется главная причина расправы над Саргсяном, как, впрочем, и Кочаряном, и их приспешниками. Роберт Седракович и Серж Азатович так и не поняли законов и принципов развития капитализма, которому они служили верно и фанатично. В этом смысле они оказались удивительно похожи на советских либеральных интеллигентов конца 1980-х, с той лишь разницей, что прорвались вверх на гребне той самой волны, что потопила великое множество их коллег. Но для того, чтобы кто-то мог подняться, многие должны упасть, это как раз и есть суть свободной конкуренции, превратившейся в закон жизни постсоветского общества.  Теперь механика конкуренции и внутреклассовой борьбы работает против них самих.</w:t>
      </w:r>
    </w:p>
    <w:p>
      <w:r>
        <w:t xml:space="preserve">Участь бывшей политической элиты, грабившей страну на протяжении десятилетий, у армянских граждан вызывает чувство справедливости и морального удовлетворения. Но нужно, однако, отдавать себе ясный отчет, что это никак не изменит их жизнь. Для последнего же армянским трудящимся придется вести жесткую борьбу за улучшение условий труда и расширения социальных прав. Для эффективного ведения такой классовой политики необходимо объединяться в профсоюзы, социальные движения, политические организации. В конечном счете </w:t>
      </w:r>
      <w:r>
        <w:rPr>
          <w:b/>
        </w:rPr>
        <w:t>«Экспроприация экспроприаторов»</w:t>
      </w:r>
      <w:r>
        <w:t xml:space="preserve"> должна стать лозунгом всех, кто желает коренных социальных преобразований.</w:t>
      </w:r>
    </w:p>
    <w:p>
      <w:r>
        <w:t xml:space="preserve">Автор: </w:t>
      </w:r>
      <w:r>
        <w:rPr>
          <w:b/>
        </w:rPr>
        <w:t>Эдгар Костанян</w:t>
      </w:r>
    </w:p>
    <w:p>
      <w:r>
        <w:rPr>
          <w:b/>
        </w:rPr>
        <w:t>Примечания:</w:t>
      </w:r>
    </w:p>
    <w:p>
      <w:pPr>
        <w:pStyle w:val="ListNumber"/>
        <w:numPr>
          <w:numId w:val="10"/>
        </w:numPr>
      </w:pPr>
      <w:hyperlink r:id="rId12">
        <w:r>
          <w:rPr>
            <w:color w:val="0000FF"/>
            <w:u w:val="single"/>
          </w:rPr>
          <w:t>http://www.ccc.am/hy/1428493746/3/6133</w:t>
        </w:r>
      </w:hyperlink>
    </w:p>
    <w:p>
      <w:pPr>
        <w:pStyle w:val="ListNumber"/>
      </w:pPr>
      <w:r>
        <w:t xml:space="preserve">Մեղադրանք է առաջադրվել Սերժ Սարգսյանին. ՀՔԾ: // news.am </w:t>
      </w:r>
      <w:hyperlink r:id="rId13">
        <w:r>
          <w:rPr>
            <w:color w:val="0000FF"/>
            <w:u w:val="single"/>
          </w:rPr>
          <w:t>https://news.am/arm/news/548103.html</w:t>
        </w:r>
      </w:hyperlink>
    </w:p>
    <w:p>
      <w:pPr>
        <w:pStyle w:val="ListNumber"/>
      </w:pPr>
      <w:r>
        <w:t xml:space="preserve">Սերժ Սարգսյանի եւ Բարսեղ Բեգլարյանի գույքը կալանքի տակ է: // news.am </w:t>
      </w:r>
      <w:hyperlink r:id="rId14">
        <w:r>
          <w:rPr>
            <w:color w:val="0000FF"/>
            <w:u w:val="single"/>
          </w:rPr>
          <w:t>https://news.am/arm/news/550493.html</w:t>
        </w:r>
      </w:hyperlink>
    </w:p>
    <w:p>
      <w:pPr>
        <w:pStyle w:val="ListNumber"/>
      </w:pPr>
      <w:r>
        <w:t xml:space="preserve">Следствие намерено передать в суд дело экс-президента Армении Саргсяна. // РИА-Новости </w:t>
      </w:r>
      <w:hyperlink r:id="rId15">
        <w:r>
          <w:rPr>
            <w:color w:val="0000FF"/>
            <w:u w:val="single"/>
          </w:rPr>
          <w:t>https://ria.ru/20200110/1563247869.html</w:t>
        </w:r>
      </w:hyperlink>
    </w:p>
    <w:p>
      <w:pPr>
        <w:pStyle w:val="ListNumber"/>
      </w:pPr>
      <w:r>
        <w:t xml:space="preserve">Серж Саргсян не признал обвинения: считает, что его «убирают» на фоне угроз Армении и Арцаху. // РУСАРМИНФО </w:t>
      </w:r>
      <w:hyperlink r:id="rId16">
        <w:r>
          <w:rPr>
            <w:color w:val="0000FF"/>
            <w:u w:val="single"/>
          </w:rPr>
          <w:t>https://rusarminfo.ru/2019/12/04/ser</w:t>
        </w:r>
      </w:hyperlink>
    </w:p>
    <w:p>
      <w:pPr>
        <w:pStyle w:val="ListNumber"/>
      </w:pPr>
      <w:r>
        <w:t xml:space="preserve">Галстян Д. «Правила игры» нарушены: власти Армении сделали Сержу Саргсяну предупреждение. // Sputnik Армения </w:t>
      </w:r>
      <w:hyperlink r:id="rId17">
        <w:r>
          <w:rPr>
            <w:color w:val="0000FF"/>
            <w:u w:val="single"/>
          </w:rPr>
          <w:t>https://sptnkne.ws/AUBe</w:t>
        </w:r>
      </w:hyperlink>
    </w:p>
    <w:p>
      <w:pPr>
        <w:pStyle w:val="ListNumber"/>
      </w:pPr>
      <w:r>
        <w:t xml:space="preserve">7.Serzh Sargsyan: Today the voices of those who blame me for yielding power to populists become more prominent. // Panorama. am </w:t>
      </w:r>
      <w:hyperlink r:id="rId18">
        <w:r>
          <w:rPr>
            <w:color w:val="0000FF"/>
            <w:u w:val="single"/>
          </w:rPr>
          <w:t>https://www.panorama.am/en/news/2019/11/21/Serzh-Sargsyan-EPP-Congress/2199692</w:t>
        </w:r>
      </w:hyperlink>
    </w:p>
    <w:p>
      <w:pPr>
        <w:pStyle w:val="ListNumber"/>
      </w:pPr>
      <w:r>
        <w:t>Там же.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chto-stoit-za-ugolovnym-presledovaniem-serzha-sargsyana" TargetMode="External"/><Relationship Id="rId11" Type="http://schemas.openxmlformats.org/officeDocument/2006/relationships/hyperlink" Target="https://am.politsturm.com/robert-kocharyan-i-klassicheskij-bolshevizm/" TargetMode="External"/><Relationship Id="rId12" Type="http://schemas.openxmlformats.org/officeDocument/2006/relationships/hyperlink" Target="http://www.ccc.am/hy/1428493746/3/6133" TargetMode="External"/><Relationship Id="rId13" Type="http://schemas.openxmlformats.org/officeDocument/2006/relationships/hyperlink" Target="https://news.am/arm/news/548103.html" TargetMode="External"/><Relationship Id="rId14" Type="http://schemas.openxmlformats.org/officeDocument/2006/relationships/hyperlink" Target="https://news.am/arm/news/550493.html" TargetMode="External"/><Relationship Id="rId15" Type="http://schemas.openxmlformats.org/officeDocument/2006/relationships/hyperlink" Target="https://ria.ru/20200110/1563247869.html" TargetMode="External"/><Relationship Id="rId16" Type="http://schemas.openxmlformats.org/officeDocument/2006/relationships/hyperlink" Target="https://rusarminfo.ru/2019/12/04/ser" TargetMode="External"/><Relationship Id="rId17" Type="http://schemas.openxmlformats.org/officeDocument/2006/relationships/hyperlink" Target="https://sptnkne.ws/AUBe" TargetMode="External"/><Relationship Id="rId18" Type="http://schemas.openxmlformats.org/officeDocument/2006/relationships/hyperlink" Target="https://www.panorama.am/en/news/2019/11/21/Serzh-Sargsyan-EPP-Congress/2199692" TargetMode="External"/><Relationship Id="rId19" Type="http://schemas.openxmlformats.org/officeDocument/2006/relationships/hyperlink" Target="https://www.facebook.com/groups/903780589760013/" TargetMode="External"/><Relationship Id="rId20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