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Всё гнило в ... королевстве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2021-03-07</w:t>
      </w:r>
    </w:p>
    <w:p>
      <w:pPr/>
      <w:r>
        <w:t>4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9">
        <w:r>
          <w:rPr>
            <w:color w:val="0000FF"/>
            <w:u w:val="single"/>
          </w:rPr>
          <w:t>Facebook</w:t>
        </w:r>
      </w:hyperlink>
      <w:r>
        <w:rPr>
          <w:b/>
        </w:rPr>
        <w:t xml:space="preserve"> </w:t>
      </w:r>
      <w:r>
        <w:br/>
      </w:r>
      <w:hyperlink r:id="rId20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>Множество Теней и Гамлетов появилось на площадях и улицах Еревана за последние месяцы. Впрочем, в буржуазном армянском королевстве никогда не было недостатка интриг, заговоров и политических трагедий балаганного пошиба — ими щедро нашпигована программа национального политического театра. Вот и в эти холодные и неустойчивые деньки смены зимней скованности на весеннюю непостоянность жители и немногочисленные гости столицы могли наблюдать перформанс</w:t>
      </w:r>
      <w:r>
        <w:rPr>
          <w:b/>
        </w:rPr>
        <w:t xml:space="preserve"> “Расстрел Чаушеску, или Смерть предателям”</w:t>
      </w:r>
      <w:r>
        <w:t xml:space="preserve"> в постановке некоего</w:t>
      </w:r>
      <w:r>
        <w:rPr>
          <w:b/>
        </w:rPr>
        <w:t xml:space="preserve"> Нарека Маляна</w:t>
      </w:r>
      <w:r>
        <w:t xml:space="preserve"> — как видимо, видного театрала и по совместительству лидера движения </w:t>
      </w:r>
      <w:r>
        <w:rPr>
          <w:b/>
        </w:rPr>
        <w:t>“Вето”</w:t>
      </w:r>
      <w:r>
        <w:t xml:space="preserve"> имеющего политические претензии </w:t>
      </w:r>
      <w:hyperlink r:id="rId11">
        <w:r>
          <w:rPr>
            <w:color w:val="0000FF"/>
            <w:u w:val="single"/>
          </w:rPr>
          <w:t>[1]</w:t>
        </w:r>
      </w:hyperlink>
      <w:r>
        <w:t>.</w:t>
      </w:r>
    </w:p>
    <w:p>
      <w:r/>
      <w:r>
        <w:t xml:space="preserve">Событие современной культуры происходило 26 февраля на проспекте Баграмяна и вызвало горячий отклик у ценителей искусства в погонах, которые возбудили дело против маэстро </w:t>
      </w:r>
      <w:r>
        <w:rPr>
          <w:b/>
        </w:rPr>
        <w:t xml:space="preserve">Маляна </w:t>
      </w:r>
      <w:r>
        <w:t xml:space="preserve">и высоко оценили его творчество статьёй Уголовного Кодекса Армении № 226.2 </w:t>
      </w:r>
      <w:r>
        <w:t xml:space="preserve">«Публичный призыв к насилию, публичное оправдание или агитация к насилию». Понятно, что за всем этим утончённым театральным действом скрывался грубый намёк господину премьер-министру </w:t>
      </w:r>
      <w:r>
        <w:rPr>
          <w:b/>
        </w:rPr>
        <w:t>Николу Пашиняну</w:t>
      </w:r>
      <w:r>
        <w:t xml:space="preserve">, который и сам не чарухом делан, в перформансах он знает толк. Пикантности всей этой истории добавляет тот факт, что г-н Пашинян когда-то, будучи ещё в статусе безбородого депутата, </w:t>
      </w:r>
      <w:hyperlink r:id="rId12">
        <w:r>
          <w:rPr>
            <w:color w:val="0000FF"/>
            <w:u w:val="single"/>
          </w:rPr>
          <w:t>напоминал</w:t>
        </w:r>
      </w:hyperlink>
      <w:r>
        <w:t xml:space="preserve"> — тогда ещё президенту — Сержу Саргсяну в парламенте о… трагической судьбе Чаушеску.</w:t>
      </w:r>
    </w:p>
    <w:p>
      <w:r>
        <w:t xml:space="preserve">Вдохновлённый успехом маэстро </w:t>
      </w:r>
      <w:r>
        <w:rPr>
          <w:b/>
        </w:rPr>
        <w:t xml:space="preserve">Малян </w:t>
      </w:r>
      <w:r>
        <w:t xml:space="preserve">не унывает под грузом статьи УК Армении и перспективой задержания — ему не впервой, — он пообещал в скором времени поставить балет </w:t>
      </w:r>
      <w:r>
        <w:rPr>
          <w:b/>
        </w:rPr>
        <w:t>“Восстание дебилов”</w:t>
      </w:r>
      <w:r>
        <w:t xml:space="preserve">. Остаётся только пожелать творческих успехов юристу и “антисоросисту” </w:t>
      </w:r>
      <w:r>
        <w:rPr>
          <w:b/>
        </w:rPr>
        <w:t>Нареку Маляну</w:t>
      </w:r>
      <w:r>
        <w:t>, который, несомненно, вносит оживление в политический балаган буржуазной Республики Армении и играет не последнюю фиглярскую роль среди унылых клоунов бесталанно развлекающих население.</w:t>
      </w:r>
      <w:r>
        <w:br/>
      </w:r>
      <w:r>
        <w:br/>
      </w:r>
      <w:r>
        <w:br/>
      </w:r>
      <w:r>
        <w:br/>
      </w:r>
      <w:r>
        <w:t xml:space="preserve">Однако рано, рано расслабляться жителям и гостям столицы! Фестиваль демократии ни на минуту не утихает на улицах города и вот следом — 27 февраля, состоялась акция движения </w:t>
      </w:r>
      <w:r>
        <w:rPr>
          <w:b/>
        </w:rPr>
        <w:t>“Национально-демократический полюс”</w:t>
      </w:r>
      <w:r>
        <w:t xml:space="preserve">, куда входят такие ценители национал-демократии как — Всеармянское движение </w:t>
      </w:r>
      <w:hyperlink r:id="rId13">
        <w:r>
          <w:rPr>
            <w:color w:val="0000FF"/>
            <w:u w:val="single"/>
          </w:rPr>
          <w:t>“Сасна Црер”</w:t>
        </w:r>
      </w:hyperlink>
      <w:r>
        <w:t xml:space="preserve"> и наши давние знакомцы </w:t>
      </w:r>
      <w:hyperlink r:id="rId14">
        <w:r>
          <w:rPr>
            <w:color w:val="0000FF"/>
            <w:u w:val="single"/>
          </w:rPr>
          <w:t>Европейская партия Армении</w:t>
        </w:r>
      </w:hyperlink>
      <w:r>
        <w:t xml:space="preserve">, а также ряд политических и общественных деятелей. На повестке дня стояло требование пересмотреть </w:t>
      </w:r>
      <w:hyperlink r:id="rId15">
        <w:r>
          <w:rPr>
            <w:color w:val="0000FF"/>
            <w:u w:val="single"/>
          </w:rPr>
          <w:t>Московский договор</w:t>
        </w:r>
      </w:hyperlink>
      <w:r>
        <w:t xml:space="preserve"> 1921 года, заключённый между РСФСР и Турцией. Этот договор стал причиной всех бед Армении и спасение её лежит только в создании национального государства, заявили участники акции </w:t>
      </w:r>
      <w:hyperlink r:id="rId16">
        <w:r>
          <w:rPr>
            <w:color w:val="0000FF"/>
            <w:u w:val="single"/>
          </w:rPr>
          <w:t>[2]</w:t>
        </w:r>
      </w:hyperlink>
      <w:r>
        <w:t>.</w:t>
      </w:r>
    </w:p>
    <w:p>
      <w:r>
        <w:t xml:space="preserve">Представитель “Сасна Црер” </w:t>
      </w:r>
      <w:r>
        <w:rPr>
          <w:b/>
        </w:rPr>
        <w:t>Гарегин Чукгазян</w:t>
      </w:r>
      <w:r>
        <w:t xml:space="preserve"> выступил с пламенной речью, где он указал на то, что как и 100 лет назад Россия и Турция хотят наладить союзнические отношения за счёт Армении, за счёт интересов армянской государственности и её территорий, в частности сто лет назад от Армении была отторгнута Карсская область, а нынче Карабах. И поэтому, заявил г-н Чукгазян, срочно нужна </w:t>
      </w:r>
      <w:r>
        <w:rPr>
          <w:i/>
        </w:rPr>
        <w:t>“сила способная выстроить независимую национальную политику в интересах Армении”</w:t>
      </w:r>
      <w:r>
        <w:t>.</w:t>
      </w:r>
      <w:r>
        <w:br/>
      </w:r>
      <w:r>
        <w:br/>
      </w:r>
      <w:r>
        <w:br/>
      </w:r>
      <w:r>
        <w:br/>
      </w:r>
      <w:r>
        <w:t xml:space="preserve">Митинг продолжался, перед двумя сотнями митингующих и двумя десятками полицейских выступали ораторы, суть речей которых можно свести к простому выводу о тяжкой и непростительной вине России за все невзгоды армянской государственности. Господин </w:t>
      </w:r>
      <w:r>
        <w:rPr>
          <w:b/>
        </w:rPr>
        <w:t xml:space="preserve">Чукгазян </w:t>
      </w:r>
      <w:r>
        <w:t xml:space="preserve">выразил эту мысль в афоризме: </w:t>
      </w:r>
    </w:p>
    <w:p>
      <w:pPr>
        <w:pStyle w:val="IntenseQuote"/>
      </w:pPr>
    </w:p>
    <w:p>
      <w:r>
        <w:rPr>
          <w:i/>
        </w:rPr>
        <w:t>“армянской нации предлагают два варианта: либо русский сапог, либо турецкий ятаган”</w:t>
      </w:r>
      <w:r>
        <w:t>.</w:t>
      </w:r>
    </w:p>
    <w:p>
      <w:r>
        <w:t>После митинга участники движения Национально-демократический полюс прошли по центральным улицам скандируя стандартные формулы всех и всяких буржуазных национал-патриотов: “Свободная независимая Армения!”, “Консолидация национальных сил не имеет альтернативы!”, “Ни прежние, ни действующие, а национальное будущее!”. Кажется, всё это мы слышали и в 2018 году, и десять лет назад, и в начале 1990-х…</w:t>
      </w:r>
      <w:r>
        <w:br/>
      </w:r>
      <w:r>
        <w:br/>
      </w:r>
    </w:p>
    <w:p>
      <w:r>
        <w:t xml:space="preserve">Так движение Национально-демократический полюс торжественно прошагало в 28 февраля и провело ещё одну акцию и факельное шествие и, не теряя боевого запала, идейные патриоты правильного национального капитализма добрались до дня 5 марта 2021 года. Если в предыдущих акциях этих деятелей не очень-то было понятно, что же они предлагают вместо “русского сапога и турецкого ятагана”, то на сей раз из их уст прозвучала некоторая конкретика </w:t>
      </w:r>
      <w:hyperlink r:id="rId17">
        <w:r>
          <w:rPr>
            <w:color w:val="0000FF"/>
            <w:u w:val="single"/>
          </w:rPr>
          <w:t>[3].</w:t>
        </w:r>
      </w:hyperlink>
      <w:r>
        <w:t xml:space="preserve"> </w:t>
      </w:r>
    </w:p>
    <w:p>
      <w:r>
        <w:t xml:space="preserve">В акции 5 марта приняли деятельное участие 150 активистов и 50 полицейских. Как заявил активист движения </w:t>
      </w:r>
      <w:r>
        <w:rPr>
          <w:b/>
        </w:rPr>
        <w:t>Варужан Аветисян</w:t>
      </w:r>
      <w:r>
        <w:t xml:space="preserve">, это подготовка к митингу 16 марта, приуроченному к столетию Московского договора. По убеждению </w:t>
      </w:r>
      <w:r>
        <w:rPr>
          <w:b/>
        </w:rPr>
        <w:t>Жирайра Сефиляна</w:t>
      </w:r>
      <w:r>
        <w:t xml:space="preserve"> — одного из лидеров полюсной демократии: </w:t>
      </w:r>
      <w:r>
        <w:rPr>
          <w:i/>
        </w:rPr>
        <w:t>“Это новая национально-освободительная борьба!”</w:t>
      </w:r>
      <w:r>
        <w:t xml:space="preserve">. И для того, чтобы избавиться от русских сапог и турецких ятаганов политолог </w:t>
      </w:r>
      <w:r>
        <w:rPr>
          <w:b/>
        </w:rPr>
        <w:t>Ара Папян</w:t>
      </w:r>
      <w:r>
        <w:t xml:space="preserve"> предложил обратиться за получением статуса союзника США вне НАТО, он убеждён что это увеличит возможности обеспечения безопасности для Армении. Что ж, в сомнительный выбор между русским сапогом и турецким ятаганом </w:t>
      </w:r>
      <w:r>
        <w:rPr>
          <w:b/>
        </w:rPr>
        <w:t>Ара Папян</w:t>
      </w:r>
      <w:r>
        <w:t xml:space="preserve"> вносит револьвер Кольта, который, как известно, делает всех равными.</w:t>
      </w:r>
    </w:p>
    <w:p>
      <w:r>
        <w:t xml:space="preserve">Но мудрецу </w:t>
      </w:r>
      <w:r>
        <w:rPr>
          <w:b/>
        </w:rPr>
        <w:t xml:space="preserve">Папяну </w:t>
      </w:r>
      <w:r>
        <w:t>несколько противоречит его соратник</w:t>
      </w:r>
      <w:r>
        <w:rPr>
          <w:b/>
        </w:rPr>
        <w:t xml:space="preserve"> Арен Абраамян</w:t>
      </w:r>
      <w:r>
        <w:t xml:space="preserve">, который тут же на митинге заявил, </w:t>
      </w:r>
      <w:r>
        <w:rPr>
          <w:i/>
        </w:rPr>
        <w:t>“что стратегические национальные интересы Армении не должны быть ущемлены ради интересов какой-либо державы”</w:t>
      </w:r>
      <w:r>
        <w:t xml:space="preserve"> и добавил, что как мантра повторяется из митинга в митинг — </w:t>
      </w:r>
      <w:r>
        <w:rPr>
          <w:i/>
        </w:rPr>
        <w:t>“в Армении должно сформироваться национальное правительство!”</w:t>
      </w:r>
      <w:r>
        <w:t>.</w:t>
      </w:r>
    </w:p>
    <w:p>
      <w:r>
        <w:t xml:space="preserve">Странно это слышать, разве на протяжении 30 лет в Республике Армении обретшей независимость было </w:t>
      </w:r>
      <w:r>
        <w:rPr>
          <w:b/>
        </w:rPr>
        <w:t>не национальное правительство</w:t>
      </w:r>
      <w:r>
        <w:t xml:space="preserve">? Республика Армения являлась на всём протяжении своей буржуазной независимости и по сей день является разве </w:t>
      </w:r>
      <w:r>
        <w:rPr>
          <w:b/>
        </w:rPr>
        <w:t>не национальным государством</w:t>
      </w:r>
      <w:r>
        <w:t xml:space="preserve">? Что же тогда за последние десятилетия создала армянская буржуазия, как не армянское национальное государство, как не армянскую буржуазную нацию? Видимо политолог </w:t>
      </w:r>
      <w:r>
        <w:rPr>
          <w:b/>
        </w:rPr>
        <w:t>Ара Папян</w:t>
      </w:r>
      <w:r>
        <w:t xml:space="preserve"> не проводит ликбез среди своих сторонников по Национально-демократическому полюсу.</w:t>
      </w:r>
    </w:p>
    <w:p>
      <w:r>
        <w:t>Однако митинг близится к концу, ораторы устали ораторствовать и национал-патриоты полюсной демократии вновь двинулись шествием по центральным улицам армянской столицы. Из автомобиля их сопровождавшего звучала национально-патриотическая музыка, в руках шествующих развевались национальные флаги, а в головах их лидеров стоял оглушительный звон идеалистических мыслей, громко стучащих об стенки их медных черепных коробок.</w:t>
      </w:r>
      <w:r>
        <w:br/>
      </w:r>
      <w:r>
        <w:br/>
      </w:r>
    </w:p>
    <w:p>
      <w:r>
        <w:t xml:space="preserve">Заняв подобающее ей место в мировом разделении труда и став </w:t>
      </w:r>
      <w:r>
        <w:rPr>
          <w:b/>
        </w:rPr>
        <w:t xml:space="preserve">периферией </w:t>
      </w:r>
      <w:r>
        <w:t>стран “правильного капитализма”, армянская буржуазия и непрестанно консолидируемая ею в личных интересах армянская нация продолжают питать иллюзии о “стратегических национальных интересах” армянской державы.</w:t>
      </w:r>
    </w:p>
    <w:p>
      <w:r>
        <w:t>За “национальными интересами”, которые вот уже три десятка лет продвигает армянский капитал и его политическая обслуга, кроются интересы не более чем того правящего класса, который стоит у руля национального государства — армянской буржуазии, говоря проще: армянских олигархов, крупных бизнесменов и политической прослойки тесно с ними связанной.</w:t>
      </w:r>
    </w:p>
    <w:p>
      <w:r>
        <w:t xml:space="preserve">А внутри этого класса вступают в противоречия интересы различных армянских бизнес-группировок, различных олигархов и представителей-протеже инвестиций и капитала от иностранных государств. Какие-то армянские господа лижут “русский сапог” — читай российский капитал с которого они имеют корысть, иные армянские господа за “национально-освободительной борьбой” неумело скрывают страсть к вылизыванию американского “Кольта”, а есть и такие армянские господа, которым и </w:t>
      </w:r>
      <w:hyperlink r:id="rId18">
        <w:r>
          <w:rPr>
            <w:color w:val="0000FF"/>
            <w:u w:val="single"/>
          </w:rPr>
          <w:t>турецкий ятаган слаще пахлавы</w:t>
        </w:r>
      </w:hyperlink>
      <w:r>
        <w:t>, коли он даёт им возможность максимизировать прибыль.</w:t>
      </w:r>
    </w:p>
    <w:p>
      <w:r>
        <w:t>Пора, давно пора уже, дорогой читатель, научиться за любыми политическими, нравственными, социальными фразами, бесчисленными обещаниями и заявлениями, отыскивать конкретные интересы тех или иных классов общества!</w:t>
      </w:r>
    </w:p>
    <w:p>
      <w:r>
        <w:t>Либо же продолжать смотреть убогий политический театр разыгрываемый армянскими выгодоприобретателями от общественных форм производства всех материальных благ и переработки недр и вывоза ресурсов конституционно “принадлежащих народу”. Если ты выбираешь второе, тогда не нужно удивляться тому, что в очередной раз стал жертвой обмана и самообмана в политике.</w:t>
      </w:r>
    </w:p>
    <w:p>
      <w:r>
        <w:t>Автор: Рубен Мхитарян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7670-2" TargetMode="External"/><Relationship Id="rId11" Type="http://schemas.openxmlformats.org/officeDocument/2006/relationships/hyperlink" Target="https://ru.armeniasputnik.am/video/20210226/26607151/Rasstrel-Chaushesku-ili-smert-predatelyam---Narek-Malyan-razygral-svoy-performans.html" TargetMode="External"/><Relationship Id="rId12" Type="http://schemas.openxmlformats.org/officeDocument/2006/relationships/hyperlink" Target="https://t.me/hmtorum/8144" TargetMode="External"/><Relationship Id="rId13" Type="http://schemas.openxmlformats.org/officeDocument/2006/relationships/hyperlink" Target="https://am.politsturm.com/sasna-crer-kak-ne-nado-delat-vosstanie/" TargetMode="External"/><Relationship Id="rId14" Type="http://schemas.openxmlformats.org/officeDocument/2006/relationships/hyperlink" Target="https://am.politsturm.com/potasovka-v-den-sovetizacii-armenii/" TargetMode="External"/><Relationship Id="rId15" Type="http://schemas.openxmlformats.org/officeDocument/2006/relationships/hyperlink" Target="https://am.politsturm.com/russko-tureckie-otnosheniya-1920-1921-gg-i-vopros-armenii-v-svete-sekretnyx-dokumentov/" TargetMode="External"/><Relationship Id="rId16" Type="http://schemas.openxmlformats.org/officeDocument/2006/relationships/hyperlink" Target="https://www.kavkaz-uzel.eu/articles/361254/" TargetMode="External"/><Relationship Id="rId17" Type="http://schemas.openxmlformats.org/officeDocument/2006/relationships/hyperlink" Target="https://www.kavkaz-uzel.eu/articles/361467/" TargetMode="External"/><Relationship Id="rId18" Type="http://schemas.openxmlformats.org/officeDocument/2006/relationships/hyperlink" Target="https://am.politsturm.com/7342-2/" TargetMode="External"/><Relationship Id="rId19" Type="http://schemas.openxmlformats.org/officeDocument/2006/relationships/hyperlink" Target="https://www.facebook.com/groups/903780589760013/" TargetMode="External"/><Relationship Id="rId20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