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(untitled)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2020-06-14</w:t>
      </w:r>
    </w:p>
    <w:p>
      <w:pPr/>
    </w:p>
    <w:p>
      <w:r/>
      <w:r>
        <w:br/>
      </w:r>
      <w:r>
        <w:br/>
      </w:r>
      <w:r>
        <w:br/>
      </w:r>
      <w:r>
        <w:br/>
      </w:r>
      <w:hyperlink r:id="rId11">
        <w:r>
          <w:rPr>
            <w:color w:val="0000FF"/>
            <w:u w:val="single"/>
          </w:rPr>
          <w:t>Facebook</w:t>
        </w:r>
      </w:hyperlink>
      <w:r>
        <w:br/>
      </w:r>
      <w:hyperlink r:id="rId12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pPr>
        <w:pStyle w:val="IntenseQuote"/>
      </w:pPr>
    </w:p>
    <w:p>
      <w:r>
        <w:rPr>
          <w:i/>
        </w:rPr>
        <w:t>«Кто стоит на точке зрения демократии, т. е. решения государственных вопросов массой населения, тот прекрасно знает, что от болтовни политиканов до решения масс — «дистанция огромного размера»» (Ленин приводит выражение из комедии А. С. Грибоедова «Горе от ума»).</w:t>
      </w:r>
    </w:p>
    <w:p>
      <w:r/>
    </w:p>
    <w:p>
      <w:r>
        <w:rPr>
          <w:b/>
        </w:rPr>
        <w:t>Ленин В. И. ПСС. Т. 25. С. 287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7417-2" TargetMode="External"/><Relationship Id="rId11" Type="http://schemas.openxmlformats.org/officeDocument/2006/relationships/hyperlink" Target="https://www.facebook.com/groups/903780589760013/" TargetMode="External"/><Relationship Id="rId12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